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elero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elero Rohrantriebe für Rollläden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Rohrantrieb für Rollläden VariEco 230V - mit mechanischem Endschalter</w:t>
      </w:r>
    </w:p>
    <w:p/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Rohrantrieb für</w:t>
      </w:r>
      <w:r>
        <w:rPr>
          <w:rFonts w:ascii="Calibri" w:hAnsi="Calibri" w:eastAsia="Calibri" w:cs="Calibri"/>
          <w:color w:val="black"/>
          <w:sz w:val="22"/>
          <w:szCs w:val="22"/>
          <w:b w:val="1"/>
          <w:bCs w:val="1"/>
        </w:rPr>
        <w:t xml:space="preserve">Rollläden</w:t>
      </w:r>
      <w:r>
        <w:rPr>
          <w:rFonts w:ascii="Calibri" w:hAnsi="Calibri" w:eastAsia="Calibri" w:cs="Calibri"/>
          <w:color w:val="black"/>
          <w:sz w:val="22"/>
          <w:szCs w:val="22"/>
        </w:rPr>
        <w:t xml:space="preserve">liefern und in eine vorhandene Rollladenanlage einbauen. Die Antriebe besitzen eine geräuschlose Softbremse (bis 20 Nm)..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Bedienung über Funkfernbedienung mit unidirektionalem Funksystem</w:t>
      </w:r>
      <w:br/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Bedienung drahtgebunden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Zusätzliche Bedienung über Nothandkurbel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Die Endlageneinstellung erfolgt durch Justierung der Endschaltereinstellschraube mit Hilfe einer im Lieferumfang enthaltenen Einstellhilfe.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Versorgungsspannung: 230 V / 50 Hz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Einbauort: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Die Rollladenanlage ist von innen zugänglich. Geeignete Schutzmaßnahmen der bewohnten Räume sind einzukalkulieren.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[ ] Die Rollladenanlage ist von außen zugänglich. Gerüstarbeiten werden gesondert vergütet.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Der elektrische Anschluss erfolgt durch eine autorisierte Elektrofachkraft. Der Schaltplan zum Anschluss wird der Elektrofachkraft übergeben.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Wellendurchmesser (ab 38 mm):............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(Antriebsbaugrößen: S für Wellen ab 38 mm / M für Wellen ab 50 mm / L für Wellen ab 63 mm)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Höhe der Rollläden:..............................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Breite der Rollläden:.............................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color w:val="black"/>
          <w:sz w:val="22"/>
          <w:szCs w:val="22"/>
        </w:rPr>
        <w:t xml:space="preserve">Fabrikat: elero VariEco .................................... oder gleichwertig.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elero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elero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358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2024-03-05T11:38:19+01:00</dcterms:created>
  <dcterms:modified xsi:type="dcterms:W3CDTF">2024-03-05T11:38:19+01:00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